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80821" w14:textId="77777777" w:rsidR="00EC03A5" w:rsidRPr="007A4A8C" w:rsidRDefault="00EC03A5" w:rsidP="007A4A8C">
      <w:pPr>
        <w:spacing w:after="0"/>
        <w:rPr>
          <w:b/>
        </w:rPr>
      </w:pPr>
    </w:p>
    <w:p w14:paraId="4F7CC403" w14:textId="77777777" w:rsidR="000B01A4" w:rsidRDefault="000B01A4" w:rsidP="000B01A4">
      <w:pPr>
        <w:pStyle w:val="ListParagraph"/>
        <w:numPr>
          <w:ilvl w:val="0"/>
          <w:numId w:val="1"/>
        </w:numPr>
        <w:spacing w:after="0"/>
      </w:pPr>
      <w:r w:rsidRPr="003110FB">
        <w:t>Working Group Name:</w:t>
      </w:r>
    </w:p>
    <w:p w14:paraId="659813A7" w14:textId="77777777" w:rsidR="00EC6AF1" w:rsidRDefault="00EC6AF1" w:rsidP="00EC6AF1">
      <w:pPr>
        <w:spacing w:after="0"/>
      </w:pPr>
    </w:p>
    <w:p w14:paraId="434DFD3F" w14:textId="21F92FAF" w:rsidR="00EC6AF1" w:rsidRPr="00EC6AF1" w:rsidRDefault="00EC6AF1" w:rsidP="00EC6AF1">
      <w:pPr>
        <w:spacing w:after="0"/>
        <w:ind w:left="720"/>
        <w:rPr>
          <w:i/>
          <w:color w:val="0070C0"/>
        </w:rPr>
      </w:pPr>
      <w:r w:rsidRPr="00EC6AF1">
        <w:rPr>
          <w:i/>
          <w:color w:val="0070C0"/>
        </w:rPr>
        <w:t>Laboratory Working Group</w:t>
      </w:r>
    </w:p>
    <w:p w14:paraId="403A0A8A" w14:textId="77777777" w:rsidR="000B01A4" w:rsidRPr="003110FB" w:rsidRDefault="000B01A4" w:rsidP="000B01A4">
      <w:pPr>
        <w:pStyle w:val="ListParagraph"/>
        <w:spacing w:after="0"/>
      </w:pPr>
    </w:p>
    <w:p w14:paraId="65FC3F21" w14:textId="224E0E00" w:rsidR="00EC6AF1" w:rsidRDefault="007746E2" w:rsidP="00EC6AF1">
      <w:pPr>
        <w:pStyle w:val="ListParagraph"/>
        <w:numPr>
          <w:ilvl w:val="0"/>
          <w:numId w:val="1"/>
        </w:numPr>
        <w:spacing w:after="0"/>
      </w:pPr>
      <w:r w:rsidRPr="003110FB">
        <w:t xml:space="preserve">Individual Sponsor(s): </w:t>
      </w:r>
    </w:p>
    <w:p w14:paraId="277BE0C8" w14:textId="77777777" w:rsidR="00EC6AF1" w:rsidRDefault="00EC6AF1" w:rsidP="00EC6AF1">
      <w:pPr>
        <w:spacing w:after="0"/>
      </w:pPr>
    </w:p>
    <w:p w14:paraId="5259BA05" w14:textId="37787C26" w:rsidR="00EC6AF1" w:rsidRPr="00EC6AF1" w:rsidRDefault="00EC6AF1" w:rsidP="00EC6AF1">
      <w:pPr>
        <w:spacing w:after="0"/>
        <w:ind w:left="720"/>
        <w:rPr>
          <w:i/>
          <w:color w:val="0070C0"/>
        </w:rPr>
      </w:pPr>
      <w:r w:rsidRPr="00EC6AF1">
        <w:rPr>
          <w:i/>
          <w:color w:val="0070C0"/>
        </w:rPr>
        <w:t>Darryl Johnson, Ace Analytical</w:t>
      </w:r>
    </w:p>
    <w:p w14:paraId="05344533" w14:textId="7B68A678" w:rsidR="00EC6AF1" w:rsidRPr="00EC6AF1" w:rsidRDefault="00EC6AF1" w:rsidP="00EC6AF1">
      <w:pPr>
        <w:spacing w:after="0"/>
        <w:ind w:left="720"/>
        <w:rPr>
          <w:i/>
          <w:color w:val="0070C0"/>
        </w:rPr>
      </w:pPr>
      <w:r w:rsidRPr="00EC6AF1">
        <w:rPr>
          <w:i/>
          <w:color w:val="0070C0"/>
        </w:rPr>
        <w:t>Alec Garcia, 374 Labs</w:t>
      </w:r>
    </w:p>
    <w:p w14:paraId="16FCE777" w14:textId="77777777" w:rsidR="000B01A4" w:rsidRPr="003110FB" w:rsidRDefault="000B01A4" w:rsidP="000B01A4">
      <w:pPr>
        <w:spacing w:after="0"/>
      </w:pPr>
    </w:p>
    <w:p w14:paraId="7F488D41" w14:textId="77777777" w:rsidR="000B01A4" w:rsidRDefault="000B01A4" w:rsidP="000B01A4">
      <w:pPr>
        <w:pStyle w:val="ListParagraph"/>
        <w:numPr>
          <w:ilvl w:val="0"/>
          <w:numId w:val="1"/>
        </w:numPr>
        <w:spacing w:after="0"/>
      </w:pPr>
      <w:r w:rsidRPr="003110FB">
        <w:t>Describe the Recommendation:</w:t>
      </w:r>
    </w:p>
    <w:p w14:paraId="243F8AE9" w14:textId="77777777" w:rsidR="00EC6AF1" w:rsidRDefault="00EC6AF1" w:rsidP="00EC6AF1">
      <w:pPr>
        <w:spacing w:after="0"/>
      </w:pPr>
    </w:p>
    <w:p w14:paraId="69A1E731" w14:textId="1490BEA4" w:rsidR="00EC6AF1" w:rsidRPr="00EC6AF1" w:rsidRDefault="00EC6AF1" w:rsidP="00EC6AF1">
      <w:pPr>
        <w:spacing w:after="0"/>
        <w:ind w:left="720"/>
        <w:jc w:val="both"/>
        <w:rPr>
          <w:i/>
          <w:color w:val="0070C0"/>
        </w:rPr>
      </w:pPr>
      <w:r>
        <w:rPr>
          <w:i/>
          <w:color w:val="0070C0"/>
        </w:rPr>
        <w:t xml:space="preserve">• </w:t>
      </w:r>
      <w:r w:rsidRPr="00EC6AF1">
        <w:rPr>
          <w:i/>
          <w:color w:val="0070C0"/>
        </w:rPr>
        <w:t xml:space="preserve">Labs should be required to receive ISO 17025 accreditation. Senator Segerblom SB329 requires ISO17025 accreditation. </w:t>
      </w:r>
    </w:p>
    <w:p w14:paraId="032F3D63" w14:textId="332E0110" w:rsidR="00EC6AF1" w:rsidRPr="00EC6AF1" w:rsidRDefault="00EC6AF1" w:rsidP="00EC6AF1">
      <w:pPr>
        <w:spacing w:after="0"/>
        <w:ind w:left="720"/>
        <w:jc w:val="both"/>
        <w:rPr>
          <w:i/>
          <w:color w:val="0070C0"/>
        </w:rPr>
      </w:pPr>
      <w:r>
        <w:rPr>
          <w:i/>
          <w:color w:val="0070C0"/>
        </w:rPr>
        <w:t xml:space="preserve">• </w:t>
      </w:r>
      <w:r w:rsidRPr="00EC6AF1">
        <w:rPr>
          <w:i/>
          <w:color w:val="0070C0"/>
        </w:rPr>
        <w:t xml:space="preserve">Per SB329, existing labs are required to be accredited by Jan 2019, new labs will have 1 year. The task force could adopt this same recommendation. </w:t>
      </w:r>
    </w:p>
    <w:p w14:paraId="4652B8BC" w14:textId="495940E3" w:rsidR="00EC6AF1" w:rsidRPr="00EC6AF1" w:rsidRDefault="00EC6AF1" w:rsidP="00EC6AF1">
      <w:pPr>
        <w:spacing w:after="0"/>
        <w:ind w:left="720"/>
        <w:jc w:val="both"/>
        <w:rPr>
          <w:i/>
          <w:color w:val="0070C0"/>
        </w:rPr>
      </w:pPr>
      <w:r>
        <w:rPr>
          <w:i/>
          <w:color w:val="0070C0"/>
        </w:rPr>
        <w:t xml:space="preserve">• </w:t>
      </w:r>
      <w:r w:rsidRPr="00EC6AF1">
        <w:rPr>
          <w:i/>
          <w:color w:val="0070C0"/>
        </w:rPr>
        <w:t>ISO requires PT testing as part of the accreditation process.  PT testing should be continued by Absolute Standard as currently required under the medical program until the Dept. of Agriculture develops a matrix-based PT testing program (Round Robin) that is a viable alternative and acceptable for ISO</w:t>
      </w:r>
    </w:p>
    <w:p w14:paraId="6E85DFDC" w14:textId="756EE284" w:rsidR="00EC6AF1" w:rsidRPr="00EC6AF1" w:rsidRDefault="00EC6AF1" w:rsidP="00EC6AF1">
      <w:pPr>
        <w:spacing w:after="0"/>
        <w:ind w:left="720"/>
        <w:jc w:val="both"/>
        <w:rPr>
          <w:i/>
          <w:color w:val="0070C0"/>
        </w:rPr>
      </w:pPr>
      <w:r>
        <w:rPr>
          <w:i/>
          <w:color w:val="0070C0"/>
        </w:rPr>
        <w:t xml:space="preserve">• </w:t>
      </w:r>
      <w:r w:rsidRPr="00EC6AF1">
        <w:rPr>
          <w:i/>
          <w:color w:val="0070C0"/>
        </w:rPr>
        <w:t>Dept. of Ag conducts 3 PT tests per year. You must pass two. If you fail one, you get opportunity at end of year. April, October, December</w:t>
      </w:r>
    </w:p>
    <w:p w14:paraId="20E9EA6B" w14:textId="10A64200" w:rsidR="00EC6AF1" w:rsidRPr="00EC6AF1" w:rsidRDefault="00EC6AF1" w:rsidP="00EC6AF1">
      <w:pPr>
        <w:spacing w:after="0"/>
        <w:ind w:left="720"/>
        <w:jc w:val="both"/>
        <w:rPr>
          <w:i/>
          <w:color w:val="0070C0"/>
        </w:rPr>
      </w:pPr>
      <w:r>
        <w:rPr>
          <w:i/>
          <w:color w:val="0070C0"/>
        </w:rPr>
        <w:t xml:space="preserve">• </w:t>
      </w:r>
      <w:r w:rsidRPr="00EC6AF1">
        <w:rPr>
          <w:i/>
          <w:color w:val="0070C0"/>
        </w:rPr>
        <w:t xml:space="preserve">Use 2017 Round Robin testing to collect data on lab variation and what is acceptable variation. Perform a Round Robin where all the standards are single source. This may be better handled through ILAC and the Medical Program at this point. </w:t>
      </w:r>
    </w:p>
    <w:p w14:paraId="48D2C923" w14:textId="717509CC" w:rsidR="00EC6AF1" w:rsidRPr="00EC6AF1" w:rsidRDefault="00EC6AF1" w:rsidP="00EC6AF1">
      <w:pPr>
        <w:spacing w:after="0"/>
        <w:ind w:left="720"/>
        <w:jc w:val="both"/>
        <w:rPr>
          <w:i/>
          <w:color w:val="0070C0"/>
        </w:rPr>
      </w:pPr>
      <w:r>
        <w:rPr>
          <w:i/>
          <w:color w:val="0070C0"/>
        </w:rPr>
        <w:t xml:space="preserve">• </w:t>
      </w:r>
      <w:r w:rsidRPr="00EC6AF1">
        <w:rPr>
          <w:i/>
          <w:color w:val="0070C0"/>
        </w:rPr>
        <w:t xml:space="preserve">Institute Specific Penalties for labs found to be issuing Fraudulent results, engaging in dry labing, or that are unable to meet regulatory requirements </w:t>
      </w:r>
    </w:p>
    <w:p w14:paraId="2F4E49CA" w14:textId="44C4F0FD" w:rsidR="00EC6AF1" w:rsidRPr="00EC6AF1" w:rsidRDefault="00EC6AF1" w:rsidP="00EC6AF1">
      <w:pPr>
        <w:spacing w:after="0"/>
        <w:ind w:left="720"/>
        <w:jc w:val="both"/>
        <w:rPr>
          <w:i/>
          <w:color w:val="0070C0"/>
        </w:rPr>
      </w:pPr>
      <w:r>
        <w:rPr>
          <w:i/>
          <w:color w:val="0070C0"/>
        </w:rPr>
        <w:t xml:space="preserve">• </w:t>
      </w:r>
      <w:r w:rsidRPr="00EC6AF1">
        <w:rPr>
          <w:i/>
          <w:color w:val="0070C0"/>
        </w:rPr>
        <w:t>Adopt tiered punishment structure similar to the Oregon model.</w:t>
      </w:r>
    </w:p>
    <w:p w14:paraId="4A3730F6" w14:textId="77777777" w:rsidR="00E9081E" w:rsidRPr="003110FB" w:rsidRDefault="00E9081E" w:rsidP="00E9081E">
      <w:pPr>
        <w:pStyle w:val="ListParagraph"/>
        <w:spacing w:after="0"/>
      </w:pPr>
    </w:p>
    <w:p w14:paraId="425E2003" w14:textId="77777777" w:rsidR="00E9081E" w:rsidRDefault="00E9081E" w:rsidP="00E9081E">
      <w:pPr>
        <w:pStyle w:val="ListParagraph"/>
        <w:numPr>
          <w:ilvl w:val="0"/>
          <w:numId w:val="1"/>
        </w:numPr>
        <w:spacing w:after="0"/>
      </w:pPr>
      <w:r w:rsidRPr="003110FB">
        <w:t>Which Guiding Principle(s) does this recommendation support?</w:t>
      </w:r>
    </w:p>
    <w:p w14:paraId="4D24099C" w14:textId="77777777" w:rsidR="0072144E" w:rsidRDefault="0072144E" w:rsidP="0072144E">
      <w:pPr>
        <w:pStyle w:val="ListParagraph"/>
        <w:spacing w:after="0"/>
        <w:ind w:left="1080"/>
      </w:pPr>
    </w:p>
    <w:p w14:paraId="07D88F38" w14:textId="7A91879A" w:rsidR="0072144E" w:rsidRPr="0072144E" w:rsidRDefault="0072144E" w:rsidP="0072144E">
      <w:pPr>
        <w:pStyle w:val="ListParagraph"/>
        <w:spacing w:after="0"/>
        <w:jc w:val="both"/>
        <w:rPr>
          <w:i/>
          <w:color w:val="0070C0"/>
        </w:rPr>
      </w:pPr>
      <w:r w:rsidRPr="0072144E">
        <w:rPr>
          <w:i/>
          <w:color w:val="0070C0"/>
        </w:rPr>
        <w:t>Guiding Principle 1 - Promote the health, safety, and well-being of Nevada’s communities</w:t>
      </w:r>
    </w:p>
    <w:p w14:paraId="2FFEFA58" w14:textId="77777777" w:rsidR="00E9081E" w:rsidRPr="003110FB" w:rsidRDefault="00E9081E" w:rsidP="0072144E">
      <w:pPr>
        <w:spacing w:after="0"/>
        <w:jc w:val="both"/>
      </w:pPr>
    </w:p>
    <w:p w14:paraId="72DB255F" w14:textId="77777777" w:rsidR="0072144E" w:rsidRDefault="0072144E" w:rsidP="0072144E">
      <w:pPr>
        <w:spacing w:after="0"/>
        <w:ind w:left="720"/>
        <w:jc w:val="both"/>
        <w:rPr>
          <w:i/>
          <w:color w:val="0070C0"/>
        </w:rPr>
      </w:pPr>
      <w:r w:rsidRPr="005E4230">
        <w:rPr>
          <w:i/>
          <w:color w:val="0070C0"/>
        </w:rPr>
        <w:t>Guiding Principle 2 - Be responsive to the needs and issues of consumers, non-consumers, local governments and the industry</w:t>
      </w:r>
    </w:p>
    <w:p w14:paraId="07D3A6CD" w14:textId="77777777" w:rsidR="0072144E" w:rsidRDefault="0072144E" w:rsidP="0072144E">
      <w:pPr>
        <w:spacing w:after="0"/>
        <w:ind w:left="720"/>
        <w:jc w:val="both"/>
        <w:rPr>
          <w:i/>
          <w:color w:val="0070C0"/>
        </w:rPr>
      </w:pPr>
    </w:p>
    <w:p w14:paraId="5DB2CD47" w14:textId="3367BAB1" w:rsidR="0072144E" w:rsidRPr="005E4230" w:rsidRDefault="0072144E" w:rsidP="0072144E">
      <w:pPr>
        <w:spacing w:after="0"/>
        <w:ind w:left="720"/>
        <w:jc w:val="both"/>
        <w:rPr>
          <w:i/>
          <w:color w:val="0070C0"/>
        </w:rPr>
      </w:pPr>
      <w:r>
        <w:rPr>
          <w:i/>
          <w:color w:val="0070C0"/>
        </w:rPr>
        <w:t xml:space="preserve">Guiding Principle 7 - </w:t>
      </w:r>
      <w:r w:rsidRPr="0072144E">
        <w:rPr>
          <w:i/>
          <w:color w:val="0070C0"/>
        </w:rPr>
        <w:t>Take action that is faithful to the text of Question 2</w:t>
      </w:r>
    </w:p>
    <w:p w14:paraId="2DC7E08C" w14:textId="77777777" w:rsidR="00E9081E" w:rsidRPr="003110FB" w:rsidRDefault="00E9081E" w:rsidP="0072144E">
      <w:pPr>
        <w:spacing w:after="0"/>
        <w:jc w:val="both"/>
      </w:pPr>
    </w:p>
    <w:p w14:paraId="2D71F969" w14:textId="77777777" w:rsidR="0072144E" w:rsidRDefault="00E9081E" w:rsidP="00E9081E">
      <w:pPr>
        <w:pStyle w:val="ListParagraph"/>
        <w:numPr>
          <w:ilvl w:val="0"/>
          <w:numId w:val="1"/>
        </w:numPr>
        <w:spacing w:after="0"/>
      </w:pPr>
      <w:r w:rsidRPr="003110FB">
        <w:t xml:space="preserve">What provision(s) of Question 2 does this recommendation apply to? </w:t>
      </w:r>
    </w:p>
    <w:p w14:paraId="04F2ABE7" w14:textId="77777777" w:rsidR="0072144E" w:rsidRDefault="0072144E" w:rsidP="0072144E">
      <w:pPr>
        <w:spacing w:after="0"/>
      </w:pPr>
    </w:p>
    <w:p w14:paraId="1A64425C" w14:textId="77777777" w:rsidR="0072144E" w:rsidRPr="0072144E" w:rsidRDefault="0072144E" w:rsidP="0072144E">
      <w:pPr>
        <w:spacing w:after="0"/>
        <w:ind w:left="720"/>
        <w:rPr>
          <w:i/>
          <w:color w:val="0070C0"/>
        </w:rPr>
      </w:pPr>
      <w:r w:rsidRPr="0072144E">
        <w:rPr>
          <w:i/>
          <w:color w:val="0070C0"/>
        </w:rPr>
        <w:t>Sec 2 (c) – Cultivating, manufacturing, testing, transporting, and selling marijuana will be strictly controlled through state licensing and regulations</w:t>
      </w:r>
    </w:p>
    <w:p w14:paraId="61319E7D" w14:textId="77777777" w:rsidR="0072144E" w:rsidRPr="0072144E" w:rsidRDefault="0072144E" w:rsidP="0072144E">
      <w:pPr>
        <w:spacing w:after="0"/>
        <w:ind w:left="720"/>
        <w:rPr>
          <w:i/>
          <w:color w:val="0070C0"/>
        </w:rPr>
      </w:pPr>
    </w:p>
    <w:p w14:paraId="67FE160D" w14:textId="0F87B51B" w:rsidR="00E9081E" w:rsidRPr="0072144E" w:rsidRDefault="0072144E" w:rsidP="0072144E">
      <w:pPr>
        <w:spacing w:after="0"/>
        <w:ind w:left="720"/>
        <w:rPr>
          <w:i/>
          <w:color w:val="0070C0"/>
        </w:rPr>
      </w:pPr>
      <w:r w:rsidRPr="0072144E">
        <w:rPr>
          <w:i/>
          <w:color w:val="0070C0"/>
        </w:rPr>
        <w:t>Sec 2 (g) – Marijuana sold in the state will be tested and labeled</w:t>
      </w:r>
      <w:r w:rsidR="00E9081E" w:rsidRPr="0072144E">
        <w:rPr>
          <w:i/>
          <w:color w:val="0070C0"/>
        </w:rPr>
        <w:t xml:space="preserve"> </w:t>
      </w:r>
    </w:p>
    <w:p w14:paraId="19A0DD99" w14:textId="77777777" w:rsidR="00E9081E" w:rsidRPr="003110FB" w:rsidRDefault="00E9081E" w:rsidP="00E9081E">
      <w:pPr>
        <w:pStyle w:val="ListParagraph"/>
        <w:spacing w:after="0"/>
      </w:pPr>
    </w:p>
    <w:p w14:paraId="4B61E723" w14:textId="525BDDE7" w:rsidR="00E9081E" w:rsidRPr="00C163B7" w:rsidRDefault="00C163B7" w:rsidP="00E9081E">
      <w:pPr>
        <w:pStyle w:val="ListParagraph"/>
        <w:spacing w:after="0"/>
        <w:rPr>
          <w:i/>
          <w:color w:val="0070C0"/>
        </w:rPr>
      </w:pPr>
      <w:r w:rsidRPr="00C163B7">
        <w:rPr>
          <w:i/>
          <w:color w:val="0070C0"/>
        </w:rPr>
        <w:t>Sec 5 (f) – Requirements for the testing and labeling of marijuana and marijuana products sold by marijuana establishments including a numerical indication of potency based on the ration of THC to the weight of a product intended for oral consumption</w:t>
      </w:r>
    </w:p>
    <w:p w14:paraId="6C85577C" w14:textId="77777777" w:rsidR="00E9081E" w:rsidRPr="003110FB" w:rsidRDefault="00E9081E" w:rsidP="00E9081E">
      <w:pPr>
        <w:pStyle w:val="ListParagraph"/>
        <w:spacing w:after="0"/>
      </w:pPr>
    </w:p>
    <w:p w14:paraId="527A1772" w14:textId="77777777" w:rsidR="007A4A8C" w:rsidRDefault="00E9081E" w:rsidP="00E9081E">
      <w:pPr>
        <w:pStyle w:val="ListParagraph"/>
        <w:numPr>
          <w:ilvl w:val="0"/>
          <w:numId w:val="1"/>
        </w:numPr>
        <w:spacing w:after="0"/>
      </w:pPr>
      <w:r w:rsidRPr="003110FB">
        <w:t>What issue(s) does the recommendation resolve?</w:t>
      </w:r>
    </w:p>
    <w:p w14:paraId="295CBDB0" w14:textId="77777777" w:rsidR="00C163B7" w:rsidRDefault="00C163B7" w:rsidP="00C163B7">
      <w:pPr>
        <w:spacing w:after="0"/>
      </w:pPr>
    </w:p>
    <w:p w14:paraId="1377ECA8" w14:textId="037238F4" w:rsidR="001B0ADC" w:rsidRPr="00C163B7" w:rsidRDefault="00C163B7" w:rsidP="00C163B7">
      <w:pPr>
        <w:ind w:left="720"/>
        <w:rPr>
          <w:i/>
          <w:color w:val="0070C0"/>
        </w:rPr>
      </w:pPr>
      <w:r w:rsidRPr="00C163B7">
        <w:rPr>
          <w:i/>
          <w:color w:val="0070C0"/>
        </w:rPr>
        <w:t>Addresses the requirements for quality lab results which promote the health and safety of the consumer</w:t>
      </w:r>
    </w:p>
    <w:p w14:paraId="7ABEA5B8" w14:textId="77777777" w:rsidR="001B0ADC" w:rsidRPr="003110FB" w:rsidRDefault="001B0ADC" w:rsidP="001B0ADC">
      <w:pPr>
        <w:spacing w:after="0"/>
      </w:pPr>
    </w:p>
    <w:p w14:paraId="7EE888FD" w14:textId="57F39BB4" w:rsidR="001B0ADC" w:rsidRDefault="001B0ADC" w:rsidP="001B0ADC">
      <w:pPr>
        <w:pStyle w:val="ListParagraph"/>
        <w:numPr>
          <w:ilvl w:val="0"/>
          <w:numId w:val="1"/>
        </w:numPr>
        <w:spacing w:after="0"/>
      </w:pPr>
      <w:r w:rsidRPr="003110FB">
        <w:t>Was there dissent in the group regarding this recommendation?  If yes, please provide a summary of the dissenting opinion regarding the recommendation.</w:t>
      </w:r>
    </w:p>
    <w:p w14:paraId="4FFF8EDA" w14:textId="77777777" w:rsidR="00C163B7" w:rsidRDefault="00C163B7" w:rsidP="00C163B7">
      <w:pPr>
        <w:spacing w:after="0"/>
      </w:pPr>
    </w:p>
    <w:p w14:paraId="14DECBD7" w14:textId="423EAE7A" w:rsidR="00C163B7" w:rsidRPr="00C163B7" w:rsidRDefault="00C163B7" w:rsidP="00C163B7">
      <w:pPr>
        <w:spacing w:after="0"/>
        <w:ind w:left="720"/>
        <w:rPr>
          <w:i/>
          <w:color w:val="0070C0"/>
        </w:rPr>
      </w:pPr>
      <w:r w:rsidRPr="00C163B7">
        <w:rPr>
          <w:i/>
          <w:color w:val="0070C0"/>
        </w:rPr>
        <w:t>No dissent</w:t>
      </w:r>
    </w:p>
    <w:p w14:paraId="3588FBE3" w14:textId="77777777" w:rsidR="00E9081E" w:rsidRPr="003110FB" w:rsidRDefault="00E9081E" w:rsidP="00E9081E">
      <w:pPr>
        <w:spacing w:after="0"/>
      </w:pPr>
    </w:p>
    <w:p w14:paraId="6333FE17" w14:textId="77777777" w:rsidR="00E9081E" w:rsidRDefault="00E9081E" w:rsidP="007A4A8C">
      <w:pPr>
        <w:pStyle w:val="ListParagraph"/>
        <w:numPr>
          <w:ilvl w:val="0"/>
          <w:numId w:val="1"/>
        </w:numPr>
        <w:spacing w:after="0"/>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14:paraId="2CFF464C" w14:textId="77777777" w:rsidR="00C163B7" w:rsidRDefault="00C163B7" w:rsidP="00C163B7">
      <w:pPr>
        <w:pStyle w:val="ListParagraph"/>
        <w:spacing w:after="0"/>
      </w:pPr>
    </w:p>
    <w:p w14:paraId="28E19D50" w14:textId="366C9006" w:rsidR="00E9081E" w:rsidRPr="00C163B7" w:rsidRDefault="00C163B7" w:rsidP="00C163B7">
      <w:pPr>
        <w:spacing w:after="0"/>
        <w:ind w:left="720"/>
        <w:rPr>
          <w:i/>
          <w:color w:val="0070C0"/>
        </w:rPr>
      </w:pPr>
      <w:r w:rsidRPr="00C163B7">
        <w:rPr>
          <w:i/>
          <w:color w:val="0070C0"/>
        </w:rPr>
        <w:t xml:space="preserve">Regulations from the Medical Marijuana </w:t>
      </w:r>
      <w:r>
        <w:rPr>
          <w:i/>
          <w:color w:val="0070C0"/>
        </w:rPr>
        <w:t>program will need to be amended</w:t>
      </w:r>
    </w:p>
    <w:p w14:paraId="725CD4F6" w14:textId="77777777" w:rsidR="00E9081E" w:rsidRPr="003110FB" w:rsidRDefault="00E9081E" w:rsidP="00E9081E">
      <w:pPr>
        <w:pStyle w:val="ListParagraph"/>
        <w:spacing w:after="0"/>
      </w:pPr>
    </w:p>
    <w:p w14:paraId="6E62C578" w14:textId="77777777" w:rsidR="00E9081E" w:rsidRPr="003110FB" w:rsidRDefault="00E9081E" w:rsidP="00E9081E">
      <w:pPr>
        <w:pStyle w:val="ListParagraph"/>
        <w:spacing w:after="0"/>
      </w:pPr>
    </w:p>
    <w:p w14:paraId="1EC95596" w14:textId="4294BA78" w:rsidR="00DD1A10" w:rsidRDefault="00CC30A8" w:rsidP="007A4A8C">
      <w:pPr>
        <w:pStyle w:val="ListParagraph"/>
        <w:numPr>
          <w:ilvl w:val="0"/>
          <w:numId w:val="1"/>
        </w:numPr>
        <w:spacing w:after="0"/>
      </w:pPr>
      <w:r w:rsidRPr="003110FB">
        <w:t xml:space="preserve">Additional information (cost of implementation, priority according to the recommendations, </w:t>
      </w:r>
      <w:r w:rsidR="00363894" w:rsidRPr="003110FB">
        <w:t>etc.</w:t>
      </w:r>
      <w:r w:rsidRPr="003110FB">
        <w:t>)</w:t>
      </w:r>
      <w:r w:rsidR="00B70E4E" w:rsidRPr="003110FB">
        <w:t>.</w:t>
      </w:r>
      <w:bookmarkStart w:id="0" w:name="_GoBack"/>
      <w:bookmarkEnd w:id="0"/>
    </w:p>
    <w:p w14:paraId="1B0E0F0B" w14:textId="77777777" w:rsidR="00C163B7" w:rsidRPr="00C163B7" w:rsidRDefault="00C163B7" w:rsidP="00C163B7">
      <w:pPr>
        <w:pStyle w:val="ListParagraph"/>
        <w:spacing w:after="0"/>
        <w:rPr>
          <w:i/>
          <w:color w:val="0070C0"/>
        </w:rPr>
      </w:pPr>
    </w:p>
    <w:p w14:paraId="15B7D6C1" w14:textId="77777777" w:rsidR="00C163B7" w:rsidRPr="00C163B7" w:rsidRDefault="00C163B7" w:rsidP="00C163B7">
      <w:pPr>
        <w:spacing w:after="0"/>
        <w:ind w:left="720"/>
        <w:jc w:val="both"/>
        <w:rPr>
          <w:i/>
          <w:color w:val="0070C0"/>
        </w:rPr>
      </w:pPr>
      <w:r w:rsidRPr="00C163B7">
        <w:rPr>
          <w:i/>
          <w:color w:val="0070C0"/>
        </w:rPr>
        <w:t xml:space="preserve">This recommendation will require Laboratory’s to become ISO 17025 accredited. This process typically involves considerable man hours by the laboratory to implement and $10,000+ for the actual accreditation by an independent third party accreditor.  The Dept. of Agriculture will also incur additional costs if they will implement the round-robin proficiency testing in the future. </w:t>
      </w:r>
    </w:p>
    <w:p w14:paraId="071157DF" w14:textId="77777777" w:rsidR="00CC30A8" w:rsidRPr="003110FB" w:rsidRDefault="00CC30A8" w:rsidP="00C163B7">
      <w:pPr>
        <w:spacing w:after="0"/>
        <w:jc w:val="both"/>
      </w:pPr>
    </w:p>
    <w:p w14:paraId="054A4F76" w14:textId="4A8F67B2" w:rsidR="00753FA6" w:rsidRPr="00753FA6" w:rsidRDefault="00753FA6" w:rsidP="009201F4">
      <w:pPr>
        <w:spacing w:after="0"/>
        <w:ind w:left="810" w:hanging="90"/>
        <w:rPr>
          <w:b/>
          <w:sz w:val="18"/>
          <w:szCs w:val="18"/>
        </w:rPr>
      </w:pPr>
    </w:p>
    <w:sectPr w:rsidR="00753FA6" w:rsidRPr="00753FA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C285F" w14:textId="77777777" w:rsidR="005C2746" w:rsidRDefault="005C2746" w:rsidP="00391997">
      <w:pPr>
        <w:spacing w:after="0" w:line="240" w:lineRule="auto"/>
      </w:pPr>
      <w:r>
        <w:separator/>
      </w:r>
    </w:p>
  </w:endnote>
  <w:endnote w:type="continuationSeparator" w:id="0">
    <w:p w14:paraId="520484B8" w14:textId="77777777" w:rsidR="005C2746" w:rsidRDefault="005C2746"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4DC67" w14:textId="46E43B01" w:rsidR="00F43822" w:rsidRPr="00F43822" w:rsidRDefault="00F43822"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3F1E7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" o:allowincell="f" strokecolor="navy" strokeweight="1pt"/>
          </w:pict>
        </mc:Fallback>
      </mc:AlternateContent>
    </w:r>
    <w:r w:rsidR="009805E6">
      <w:rPr>
        <w:rFonts w:ascii="Calibri" w:eastAsia="Times New Roman" w:hAnsi="Calibri" w:cs="Times New Roman"/>
        <w:b/>
        <w:i/>
        <w:color w:val="3737A5"/>
        <w:sz w:val="16"/>
        <w:szCs w:val="16"/>
      </w:rPr>
      <w:t>Working Group Presentation to the Task Force Form</w:t>
    </w:r>
    <w:r w:rsidR="00114EF2">
      <w:rPr>
        <w:rFonts w:ascii="Calibri" w:eastAsia="Times New Roman" w:hAnsi="Calibri" w:cs="Times New Roman"/>
        <w:b/>
        <w:i/>
        <w:color w:val="3737A5"/>
        <w:sz w:val="16"/>
        <w:szCs w:val="16"/>
      </w:rPr>
      <w:t xml:space="preserve"> v. 4.0</w:t>
    </w:r>
    <w:r w:rsidRPr="00F43822">
      <w:rPr>
        <w:rFonts w:ascii="Calibri" w:eastAsia="Times New Roman" w:hAnsi="Calibri" w:cs="Times New Roman"/>
        <w:bCs/>
        <w:i/>
        <w:color w:val="3737A5"/>
        <w:sz w:val="16"/>
        <w:szCs w:val="16"/>
      </w:rPr>
      <w:tab/>
    </w:r>
    <w:r w:rsidRPr="00F43822">
      <w:rPr>
        <w:rFonts w:ascii="Calibri" w:eastAsia="Times New Roman" w:hAnsi="Calibri" w:cs="Times New Roman"/>
        <w:bCs/>
        <w:i/>
        <w:color w:val="3737A5"/>
        <w:sz w:val="16"/>
        <w:szCs w:val="16"/>
      </w:rPr>
      <w:tab/>
    </w:r>
    <w:r w:rsidR="00FC1FA5">
      <w:rPr>
        <w:rFonts w:ascii="Calibri" w:eastAsia="Times New Roman" w:hAnsi="Calibri" w:cs="Times New Roman"/>
        <w:bCs/>
        <w:i/>
        <w:color w:val="3737A5"/>
        <w:sz w:val="16"/>
        <w:szCs w:val="16"/>
      </w:rPr>
      <w:t>March 1, 2017</w:t>
    </w:r>
  </w:p>
  <w:p w14:paraId="3EA83F4C" w14:textId="53E31E85" w:rsidR="00F43822" w:rsidRPr="00F43822" w:rsidRDefault="00F43822"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F43822" w:rsidRDefault="00F43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F1172" w14:textId="77777777" w:rsidR="005C2746" w:rsidRDefault="005C2746" w:rsidP="00391997">
      <w:pPr>
        <w:spacing w:after="0" w:line="240" w:lineRule="auto"/>
      </w:pPr>
      <w:r>
        <w:separator/>
      </w:r>
    </w:p>
  </w:footnote>
  <w:footnote w:type="continuationSeparator" w:id="0">
    <w:p w14:paraId="353C1680" w14:textId="77777777" w:rsidR="005C2746" w:rsidRDefault="005C2746"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F608A" w14:textId="684D06A6" w:rsidR="00F43822" w:rsidRPr="00F43822" w:rsidRDefault="003419CB" w:rsidP="008313F9">
    <w:pPr>
      <w:pStyle w:val="Heading2"/>
      <w:ind w:left="0"/>
      <w:jc w:val="center"/>
      <w:rPr>
        <w:sz w:val="22"/>
        <w:szCs w:val="22"/>
      </w:rPr>
    </w:pPr>
    <w:r>
      <w:rPr>
        <w:sz w:val="22"/>
        <w:szCs w:val="22"/>
      </w:rPr>
      <w:t>Accreditation, Validation and Auditing - Recommendation</w:t>
    </w:r>
  </w:p>
  <w:p w14:paraId="17B7899E" w14:textId="77777777" w:rsidR="00391997" w:rsidRDefault="008313F9"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D26AA"/>
    <w:multiLevelType w:val="hybridMultilevel"/>
    <w:tmpl w:val="CAC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516AA8"/>
    <w:multiLevelType w:val="hybridMultilevel"/>
    <w:tmpl w:val="EA380236"/>
    <w:lvl w:ilvl="0" w:tplc="401E1400">
      <w:start w:val="1"/>
      <w:numFmt w:val="decimal"/>
      <w:lvlText w:val="%1."/>
      <w:lvlJc w:val="left"/>
      <w:pPr>
        <w:ind w:left="853" w:hanging="349"/>
        <w:jc w:val="right"/>
      </w:pPr>
      <w:rPr>
        <w:rFonts w:ascii="Arial" w:eastAsia="Arial" w:hAnsi="Arial" w:cs="Arial" w:hint="default"/>
        <w:color w:val="424142"/>
        <w:w w:val="103"/>
        <w:sz w:val="19"/>
        <w:szCs w:val="19"/>
      </w:rPr>
    </w:lvl>
    <w:lvl w:ilvl="1" w:tplc="C3620096">
      <w:numFmt w:val="bullet"/>
      <w:lvlText w:val="•"/>
      <w:lvlJc w:val="left"/>
      <w:pPr>
        <w:ind w:left="1858" w:hanging="349"/>
      </w:pPr>
      <w:rPr>
        <w:rFonts w:hint="default"/>
      </w:rPr>
    </w:lvl>
    <w:lvl w:ilvl="2" w:tplc="C88AF2E4">
      <w:numFmt w:val="bullet"/>
      <w:lvlText w:val="•"/>
      <w:lvlJc w:val="left"/>
      <w:pPr>
        <w:ind w:left="2856" w:hanging="349"/>
      </w:pPr>
      <w:rPr>
        <w:rFonts w:hint="default"/>
      </w:rPr>
    </w:lvl>
    <w:lvl w:ilvl="3" w:tplc="97DC715A">
      <w:numFmt w:val="bullet"/>
      <w:lvlText w:val="•"/>
      <w:lvlJc w:val="left"/>
      <w:pPr>
        <w:ind w:left="3854" w:hanging="349"/>
      </w:pPr>
      <w:rPr>
        <w:rFonts w:hint="default"/>
      </w:rPr>
    </w:lvl>
    <w:lvl w:ilvl="4" w:tplc="0DB65556">
      <w:numFmt w:val="bullet"/>
      <w:lvlText w:val="•"/>
      <w:lvlJc w:val="left"/>
      <w:pPr>
        <w:ind w:left="4852" w:hanging="349"/>
      </w:pPr>
      <w:rPr>
        <w:rFonts w:hint="default"/>
      </w:rPr>
    </w:lvl>
    <w:lvl w:ilvl="5" w:tplc="2D48B17E">
      <w:numFmt w:val="bullet"/>
      <w:lvlText w:val="•"/>
      <w:lvlJc w:val="left"/>
      <w:pPr>
        <w:ind w:left="5850" w:hanging="349"/>
      </w:pPr>
      <w:rPr>
        <w:rFonts w:hint="default"/>
      </w:rPr>
    </w:lvl>
    <w:lvl w:ilvl="6" w:tplc="B29EFE7C">
      <w:numFmt w:val="bullet"/>
      <w:lvlText w:val="•"/>
      <w:lvlJc w:val="left"/>
      <w:pPr>
        <w:ind w:left="6848" w:hanging="349"/>
      </w:pPr>
      <w:rPr>
        <w:rFonts w:hint="default"/>
      </w:rPr>
    </w:lvl>
    <w:lvl w:ilvl="7" w:tplc="762A9898">
      <w:numFmt w:val="bullet"/>
      <w:lvlText w:val="•"/>
      <w:lvlJc w:val="left"/>
      <w:pPr>
        <w:ind w:left="7846" w:hanging="349"/>
      </w:pPr>
      <w:rPr>
        <w:rFonts w:hint="default"/>
      </w:rPr>
    </w:lvl>
    <w:lvl w:ilvl="8" w:tplc="AE986C52">
      <w:numFmt w:val="bullet"/>
      <w:lvlText w:val="•"/>
      <w:lvlJc w:val="left"/>
      <w:pPr>
        <w:ind w:left="8844" w:hanging="349"/>
      </w:pPr>
      <w:rPr>
        <w:rFonts w:hint="default"/>
      </w:rPr>
    </w:lvl>
  </w:abstractNum>
  <w:abstractNum w:abstractNumId="2">
    <w:nsid w:val="668D69E0"/>
    <w:multiLevelType w:val="hybridMultilevel"/>
    <w:tmpl w:val="FD7E714A"/>
    <w:lvl w:ilvl="0" w:tplc="BD365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E2"/>
    <w:rsid w:val="00002F6E"/>
    <w:rsid w:val="00060468"/>
    <w:rsid w:val="000A61D0"/>
    <w:rsid w:val="000B01A4"/>
    <w:rsid w:val="00114EF2"/>
    <w:rsid w:val="001866F9"/>
    <w:rsid w:val="001B0ADC"/>
    <w:rsid w:val="001B10FF"/>
    <w:rsid w:val="00202E4C"/>
    <w:rsid w:val="0023729A"/>
    <w:rsid w:val="003110FB"/>
    <w:rsid w:val="003419CB"/>
    <w:rsid w:val="00363894"/>
    <w:rsid w:val="00391997"/>
    <w:rsid w:val="004039AB"/>
    <w:rsid w:val="00435662"/>
    <w:rsid w:val="00442A3F"/>
    <w:rsid w:val="00565923"/>
    <w:rsid w:val="005C2746"/>
    <w:rsid w:val="005E102D"/>
    <w:rsid w:val="006B0A7E"/>
    <w:rsid w:val="006D4662"/>
    <w:rsid w:val="00700DCA"/>
    <w:rsid w:val="0072144E"/>
    <w:rsid w:val="00753FA6"/>
    <w:rsid w:val="007746E2"/>
    <w:rsid w:val="00774894"/>
    <w:rsid w:val="007765FD"/>
    <w:rsid w:val="007A4A8C"/>
    <w:rsid w:val="008313F9"/>
    <w:rsid w:val="00882EE9"/>
    <w:rsid w:val="008D5094"/>
    <w:rsid w:val="008F0634"/>
    <w:rsid w:val="009201F4"/>
    <w:rsid w:val="00957E83"/>
    <w:rsid w:val="009805E6"/>
    <w:rsid w:val="00996A51"/>
    <w:rsid w:val="009A0AF6"/>
    <w:rsid w:val="009D1938"/>
    <w:rsid w:val="00A312E6"/>
    <w:rsid w:val="00A65F54"/>
    <w:rsid w:val="00B11C15"/>
    <w:rsid w:val="00B70E4E"/>
    <w:rsid w:val="00BC0B03"/>
    <w:rsid w:val="00BF6BBC"/>
    <w:rsid w:val="00C163B7"/>
    <w:rsid w:val="00CC30A8"/>
    <w:rsid w:val="00D22E65"/>
    <w:rsid w:val="00D926ED"/>
    <w:rsid w:val="00DA287B"/>
    <w:rsid w:val="00DD1A10"/>
    <w:rsid w:val="00DE0ABD"/>
    <w:rsid w:val="00E9081E"/>
    <w:rsid w:val="00E96CEA"/>
    <w:rsid w:val="00EC03A5"/>
    <w:rsid w:val="00EC6AF1"/>
    <w:rsid w:val="00F046BC"/>
    <w:rsid w:val="00F27CF2"/>
    <w:rsid w:val="00F43822"/>
    <w:rsid w:val="00FC1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88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17952-835D-478E-AB52-E85C75442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QMLaptop</cp:lastModifiedBy>
  <cp:revision>6</cp:revision>
  <cp:lastPrinted>2017-03-01T23:42:00Z</cp:lastPrinted>
  <dcterms:created xsi:type="dcterms:W3CDTF">2017-03-28T19:51:00Z</dcterms:created>
  <dcterms:modified xsi:type="dcterms:W3CDTF">2017-03-28T20:07:00Z</dcterms:modified>
</cp:coreProperties>
</file>